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9D6" w:rsidRDefault="00B649D6" w:rsidP="00820F9C">
      <w:pPr>
        <w:pStyle w:val="TableFigure"/>
        <w:spacing w:before="0"/>
        <w:rPr>
          <w:rFonts w:ascii="Times New Roman" w:hAnsi="Times New Roman" w:cs="Times New Roman"/>
        </w:rPr>
      </w:pPr>
      <w:bookmarkStart w:id="0" w:name="_GoBack"/>
      <w:bookmarkEnd w:id="0"/>
    </w:p>
    <w:p w:rsidR="00820F9C" w:rsidRDefault="00820F9C" w:rsidP="00820F9C">
      <w:pPr>
        <w:pStyle w:val="TableFigure"/>
        <w:spacing w:before="0"/>
        <w:rPr>
          <w:rFonts w:ascii="Times New Roman" w:hAnsi="Times New Roman" w:cs="Times New Roman"/>
        </w:rPr>
      </w:pPr>
    </w:p>
    <w:p w:rsidR="00820F9C" w:rsidRPr="00885AA4" w:rsidRDefault="00820F9C" w:rsidP="00820F9C">
      <w:pPr>
        <w:pStyle w:val="TableFigure"/>
        <w:spacing w:before="0"/>
        <w:rPr>
          <w:rFonts w:ascii="Times New Roman" w:hAnsi="Times New Roman" w:cs="Times New Roman"/>
        </w:rPr>
      </w:pPr>
    </w:p>
    <w:p w:rsidR="00B649D6" w:rsidRPr="00885AA4" w:rsidRDefault="00B649D6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</w:p>
    <w:p w:rsidR="00B649D6" w:rsidRPr="00885AA4" w:rsidRDefault="00B649D6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</w:p>
    <w:p w:rsidR="00B649D6" w:rsidRPr="00885AA4" w:rsidRDefault="00B649D6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</w:p>
    <w:p w:rsidR="00B649D6" w:rsidRPr="00885AA4" w:rsidRDefault="00B649D6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</w:p>
    <w:p w:rsidR="00B649D6" w:rsidRPr="00885AA4" w:rsidRDefault="00B649D6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</w:p>
    <w:p w:rsidR="00B649D6" w:rsidRPr="00885AA4" w:rsidRDefault="00B649D6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</w:p>
    <w:p w:rsidR="00B649D6" w:rsidRPr="00885AA4" w:rsidRDefault="00D46A1C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  <w:r w:rsidRPr="00885AA4">
        <w:rPr>
          <w:rFonts w:ascii="Times New Roman" w:hAnsi="Times New Roman" w:cs="Times New Roman"/>
        </w:rPr>
        <w:t>Decision Tree</w:t>
      </w:r>
    </w:p>
    <w:p w:rsidR="00B649D6" w:rsidRPr="00885AA4" w:rsidRDefault="00D46A1C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  <w:r w:rsidRPr="00885AA4">
        <w:rPr>
          <w:rFonts w:ascii="Times New Roman" w:hAnsi="Times New Roman" w:cs="Times New Roman"/>
        </w:rPr>
        <w:t>Student’s Name</w:t>
      </w:r>
    </w:p>
    <w:p w:rsidR="00B649D6" w:rsidRPr="00885AA4" w:rsidRDefault="00D46A1C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  <w:r w:rsidRPr="00885AA4">
        <w:rPr>
          <w:rFonts w:ascii="Times New Roman" w:hAnsi="Times New Roman" w:cs="Times New Roman"/>
        </w:rPr>
        <w:t>Institutional Affiliation</w:t>
      </w:r>
    </w:p>
    <w:p w:rsidR="00BE002D" w:rsidRPr="00885AA4" w:rsidRDefault="00D46A1C" w:rsidP="00885AA4">
      <w:pPr>
        <w:pStyle w:val="TableFigure"/>
        <w:spacing w:before="0"/>
        <w:jc w:val="center"/>
        <w:rPr>
          <w:rFonts w:ascii="Times New Roman" w:hAnsi="Times New Roman" w:cs="Times New Roman"/>
        </w:rPr>
      </w:pPr>
      <w:r w:rsidRPr="00885AA4">
        <w:rPr>
          <w:rFonts w:ascii="Times New Roman" w:hAnsi="Times New Roman" w:cs="Times New Roman"/>
        </w:rPr>
        <w:t>Date of Submission</w:t>
      </w: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Pr="00885AA4" w:rsidRDefault="00BE002D" w:rsidP="00885AA4">
      <w:pPr>
        <w:pStyle w:val="TableFigure"/>
        <w:spacing w:before="0"/>
        <w:jc w:val="center"/>
        <w:rPr>
          <w:rFonts w:ascii="Times New Roman" w:hAnsi="Times New Roman" w:cs="Times New Roman"/>
          <w:b/>
        </w:rPr>
      </w:pPr>
    </w:p>
    <w:p w:rsidR="00BE002D" w:rsidRDefault="00BE002D" w:rsidP="00820F9C">
      <w:pPr>
        <w:pStyle w:val="TableFigure"/>
        <w:spacing w:before="0"/>
        <w:rPr>
          <w:rFonts w:ascii="Times New Roman" w:hAnsi="Times New Roman" w:cs="Times New Roman"/>
          <w:b/>
        </w:rPr>
      </w:pPr>
    </w:p>
    <w:p w:rsidR="00820F9C" w:rsidRPr="00885AA4" w:rsidRDefault="00820F9C" w:rsidP="00820F9C">
      <w:pPr>
        <w:pStyle w:val="TableFigure"/>
        <w:spacing w:before="0"/>
        <w:rPr>
          <w:rFonts w:ascii="Times New Roman" w:hAnsi="Times New Roman" w:cs="Times New Roman"/>
          <w:b/>
        </w:rPr>
      </w:pPr>
    </w:p>
    <w:p w:rsidR="00115939" w:rsidRPr="00885AA4" w:rsidRDefault="00D46A1C" w:rsidP="00885A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lastRenderedPageBreak/>
        <w:t>Decision Tree</w:t>
      </w:r>
    </w:p>
    <w:p w:rsidR="00B649D6" w:rsidRPr="00885AA4" w:rsidRDefault="00D46A1C" w:rsidP="00885A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5AA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820F9C" w:rsidRDefault="00D46A1C" w:rsidP="00820F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 xml:space="preserve">A decision tree </w:t>
      </w:r>
      <w:r w:rsidR="00115939" w:rsidRPr="00885AA4">
        <w:rPr>
          <w:rFonts w:ascii="Times New Roman" w:hAnsi="Times New Roman" w:cs="Times New Roman"/>
          <w:sz w:val="24"/>
          <w:szCs w:val="24"/>
        </w:rPr>
        <w:t xml:space="preserve">is </w:t>
      </w:r>
      <w:r w:rsidR="005137A4" w:rsidRPr="00885AA4">
        <w:rPr>
          <w:rFonts w:ascii="Times New Roman" w:hAnsi="Times New Roman" w:cs="Times New Roman"/>
          <w:sz w:val="24"/>
          <w:szCs w:val="24"/>
        </w:rPr>
        <w:t xml:space="preserve">a powerful tool that helps managers </w:t>
      </w:r>
      <w:r w:rsidR="00F561D5" w:rsidRPr="00885AA4">
        <w:rPr>
          <w:rFonts w:ascii="Times New Roman" w:hAnsi="Times New Roman" w:cs="Times New Roman"/>
          <w:sz w:val="24"/>
          <w:szCs w:val="24"/>
        </w:rPr>
        <w:t>make</w:t>
      </w:r>
      <w:r w:rsidR="005137A4" w:rsidRPr="00885AA4">
        <w:rPr>
          <w:rFonts w:ascii="Times New Roman" w:hAnsi="Times New Roman" w:cs="Times New Roman"/>
          <w:sz w:val="24"/>
          <w:szCs w:val="24"/>
        </w:rPr>
        <w:t xml:space="preserve"> key decisions. It usually helps to know if the decisions made will be of </w:t>
      </w:r>
      <w:r>
        <w:rPr>
          <w:rFonts w:ascii="Times New Roman" w:hAnsi="Times New Roman" w:cs="Times New Roman"/>
          <w:sz w:val="24"/>
          <w:szCs w:val="24"/>
        </w:rPr>
        <w:t>gain</w:t>
      </w:r>
      <w:r w:rsidR="005137A4" w:rsidRPr="00885AA4">
        <w:rPr>
          <w:rFonts w:ascii="Times New Roman" w:hAnsi="Times New Roman" w:cs="Times New Roman"/>
          <w:sz w:val="24"/>
          <w:szCs w:val="24"/>
        </w:rPr>
        <w:t xml:space="preserve">. A decision tree usually uses estimation and probability to determine possible outcomes. </w:t>
      </w:r>
      <w:r w:rsidR="0044337C" w:rsidRPr="00885AA4">
        <w:rPr>
          <w:rFonts w:ascii="Times New Roman" w:hAnsi="Times New Roman" w:cs="Times New Roman"/>
          <w:sz w:val="24"/>
          <w:szCs w:val="24"/>
        </w:rPr>
        <w:t xml:space="preserve"> It is important when probability plays a role in the outcome. </w:t>
      </w:r>
      <w:r w:rsidR="005137A4" w:rsidRPr="00885AA4">
        <w:rPr>
          <w:rFonts w:ascii="Times New Roman" w:hAnsi="Times New Roman" w:cs="Times New Roman"/>
          <w:sz w:val="24"/>
          <w:szCs w:val="24"/>
        </w:rPr>
        <w:t>The decision tree has 3 types of nodes, Decision node,</w:t>
      </w:r>
      <w:r w:rsidR="006979A7" w:rsidRPr="00885AA4">
        <w:rPr>
          <w:rFonts w:ascii="Times New Roman" w:hAnsi="Times New Roman" w:cs="Times New Roman"/>
          <w:sz w:val="24"/>
          <w:szCs w:val="24"/>
        </w:rPr>
        <w:t xml:space="preserve"> Chance n</w:t>
      </w:r>
      <w:r w:rsidR="005137A4" w:rsidRPr="00885AA4">
        <w:rPr>
          <w:rFonts w:ascii="Times New Roman" w:hAnsi="Times New Roman" w:cs="Times New Roman"/>
          <w:sz w:val="24"/>
          <w:szCs w:val="24"/>
        </w:rPr>
        <w:t>ode, and terminal node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61D5" w:rsidRPr="00820F9C" w:rsidRDefault="00D46A1C" w:rsidP="00820F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>Decision nod</w:t>
      </w:r>
      <w:r w:rsidRPr="00885AA4">
        <w:rPr>
          <w:rFonts w:ascii="Times New Roman" w:hAnsi="Times New Roman" w:cs="Times New Roman"/>
          <w:sz w:val="24"/>
          <w:szCs w:val="24"/>
        </w:rPr>
        <w:t>e; i</w:t>
      </w:r>
      <w:r w:rsidR="0005248F" w:rsidRPr="00885AA4">
        <w:rPr>
          <w:rFonts w:ascii="Times New Roman" w:hAnsi="Times New Roman" w:cs="Times New Roman"/>
          <w:sz w:val="24"/>
          <w:szCs w:val="24"/>
        </w:rPr>
        <w:t>t is usually represented with squares, which shows decisions that can be</w:t>
      </w:r>
      <w:r w:rsidR="00945729" w:rsidRPr="00885AA4">
        <w:rPr>
          <w:rFonts w:ascii="Times New Roman" w:hAnsi="Times New Roman" w:cs="Times New Roman"/>
          <w:sz w:val="24"/>
          <w:szCs w:val="24"/>
        </w:rPr>
        <w:t xml:space="preserve"> made</w:t>
      </w:r>
      <w:r w:rsidR="00C14DEE" w:rsidRPr="00885AA4">
        <w:rPr>
          <w:rFonts w:ascii="Times New Roman" w:hAnsi="Times New Roman" w:cs="Times New Roman"/>
          <w:sz w:val="24"/>
          <w:szCs w:val="24"/>
        </w:rPr>
        <w:t xml:space="preserve"> (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Blac</w:t>
      </w:r>
      <w:r w:rsidR="00820F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</w:t>
      </w:r>
      <w:r w:rsidR="00B649D6"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945729"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05248F" w:rsidRPr="00885AA4">
        <w:rPr>
          <w:rFonts w:ascii="Times New Roman" w:hAnsi="Times New Roman" w:cs="Times New Roman"/>
          <w:sz w:val="24"/>
          <w:szCs w:val="24"/>
        </w:rPr>
        <w:t>. There lines that are from the squares which show distinct choices at a node</w:t>
      </w:r>
      <w:r w:rsidRPr="00885AA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5248F" w:rsidRPr="00885AA4">
        <w:rPr>
          <w:rFonts w:ascii="Times New Roman" w:hAnsi="Times New Roman" w:cs="Times New Roman"/>
          <w:sz w:val="24"/>
          <w:szCs w:val="24"/>
        </w:rPr>
        <w:t>Chance node - It is usually represented by circles that show the chance outcome. A chance outcome is an event that can happen but it usually becomes difficult for the decision</w:t>
      </w:r>
      <w:r w:rsidR="00597CB0" w:rsidRPr="00885AA4">
        <w:rPr>
          <w:rFonts w:ascii="Times New Roman" w:hAnsi="Times New Roman" w:cs="Times New Roman"/>
          <w:sz w:val="24"/>
          <w:szCs w:val="24"/>
        </w:rPr>
        <w:t>-maker to control.</w:t>
      </w:r>
    </w:p>
    <w:p w:rsidR="00F561D5" w:rsidRPr="00885AA4" w:rsidRDefault="00D46A1C" w:rsidP="00885AA4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>Terminal node; i</w:t>
      </w:r>
      <w:r w:rsidR="00AF393B" w:rsidRPr="00885AA4">
        <w:rPr>
          <w:rFonts w:ascii="Times New Roman" w:hAnsi="Times New Roman" w:cs="Times New Roman"/>
          <w:sz w:val="24"/>
          <w:szCs w:val="24"/>
        </w:rPr>
        <w:t>s represented</w:t>
      </w:r>
      <w:r w:rsidR="00597CB0" w:rsidRPr="00885AA4">
        <w:rPr>
          <w:rFonts w:ascii="Times New Roman" w:hAnsi="Times New Roman" w:cs="Times New Roman"/>
          <w:sz w:val="24"/>
          <w:szCs w:val="24"/>
        </w:rPr>
        <w:t xml:space="preserve"> using triangles or lines</w:t>
      </w:r>
      <w:r w:rsidR="00AF393B" w:rsidRPr="00885AA4">
        <w:rPr>
          <w:rFonts w:ascii="Times New Roman" w:hAnsi="Times New Roman" w:cs="Times New Roman"/>
          <w:sz w:val="24"/>
          <w:szCs w:val="24"/>
        </w:rPr>
        <w:t xml:space="preserve"> which have no more chance nodes or decision nodes.</w:t>
      </w:r>
    </w:p>
    <w:p w:rsidR="00F561D5" w:rsidRPr="00885AA4" w:rsidRDefault="00D46A1C" w:rsidP="00885A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b/>
          <w:sz w:val="24"/>
          <w:szCs w:val="24"/>
        </w:rPr>
        <w:t>Process of D</w:t>
      </w:r>
      <w:r w:rsidR="00AF393B" w:rsidRPr="00885AA4">
        <w:rPr>
          <w:rFonts w:ascii="Times New Roman" w:hAnsi="Times New Roman" w:cs="Times New Roman"/>
          <w:b/>
          <w:sz w:val="24"/>
          <w:szCs w:val="24"/>
        </w:rPr>
        <w:t>evel</w:t>
      </w:r>
      <w:r w:rsidRPr="00885AA4">
        <w:rPr>
          <w:rFonts w:ascii="Times New Roman" w:hAnsi="Times New Roman" w:cs="Times New Roman"/>
          <w:b/>
          <w:sz w:val="24"/>
          <w:szCs w:val="24"/>
        </w:rPr>
        <w:t>oping a Decision T</w:t>
      </w:r>
      <w:r w:rsidR="00AF393B" w:rsidRPr="00885AA4">
        <w:rPr>
          <w:rFonts w:ascii="Times New Roman" w:hAnsi="Times New Roman" w:cs="Times New Roman"/>
          <w:b/>
          <w:sz w:val="24"/>
          <w:szCs w:val="24"/>
        </w:rPr>
        <w:t>ree</w:t>
      </w:r>
    </w:p>
    <w:p w:rsidR="00F561D5" w:rsidRPr="00885AA4" w:rsidRDefault="00D46A1C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 xml:space="preserve">A decision tree starts where a business wants to decide on several choices. The decision tree starts with a decision node whereby a manager has to choose between options. From the decision node, a line is drawn pointing towards every possible choice, or </w:t>
      </w:r>
      <w:r w:rsidR="00D87021" w:rsidRPr="00885AA4">
        <w:rPr>
          <w:rFonts w:ascii="Times New Roman" w:hAnsi="Times New Roman" w:cs="Times New Roman"/>
          <w:sz w:val="24"/>
          <w:szCs w:val="24"/>
        </w:rPr>
        <w:t>an outcome of a decision is considered at the end of each line</w:t>
      </w:r>
      <w:r w:rsidRPr="00885AA4">
        <w:rPr>
          <w:rFonts w:ascii="Times New Roman" w:hAnsi="Times New Roman" w:cs="Times New Roman"/>
          <w:sz w:val="24"/>
          <w:szCs w:val="24"/>
        </w:rPr>
        <w:t xml:space="preserve"> (Magee, </w:t>
      </w:r>
      <w:r w:rsidR="0031622F" w:rsidRPr="00885AA4">
        <w:rPr>
          <w:rFonts w:ascii="Times New Roman" w:hAnsi="Times New Roman" w:cs="Times New Roman"/>
          <w:sz w:val="24"/>
          <w:szCs w:val="24"/>
        </w:rPr>
        <w:t>1964)</w:t>
      </w:r>
      <w:r w:rsidR="00D5049C" w:rsidRPr="00885AA4">
        <w:rPr>
          <w:rFonts w:ascii="Times New Roman" w:hAnsi="Times New Roman" w:cs="Times New Roman"/>
          <w:sz w:val="24"/>
          <w:szCs w:val="24"/>
        </w:rPr>
        <w:t>. If the result of taking that decision is unknown draw a circle hence a chance or probability node.</w:t>
      </w:r>
    </w:p>
    <w:p w:rsidR="00F561D5" w:rsidRPr="00885AA4" w:rsidRDefault="00D46A1C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 xml:space="preserve">A chance node </w:t>
      </w:r>
      <w:r w:rsidR="00F320A6" w:rsidRPr="00885AA4">
        <w:rPr>
          <w:rFonts w:ascii="Times New Roman" w:hAnsi="Times New Roman" w:cs="Times New Roman"/>
          <w:sz w:val="24"/>
          <w:szCs w:val="24"/>
        </w:rPr>
        <w:t xml:space="preserve">usually points out how chance and probability plays a dominant role and reflects alternatives in situations when the business has little control. For example, if a business wants to introduce </w:t>
      </w:r>
      <w:r w:rsidR="00820F9C" w:rsidRPr="00885AA4">
        <w:rPr>
          <w:rFonts w:ascii="Times New Roman" w:hAnsi="Times New Roman" w:cs="Times New Roman"/>
          <w:sz w:val="24"/>
          <w:szCs w:val="24"/>
        </w:rPr>
        <w:t>new product possible outcomes</w:t>
      </w:r>
      <w:r w:rsidR="00F320A6" w:rsidRPr="00885AA4">
        <w:rPr>
          <w:rFonts w:ascii="Times New Roman" w:hAnsi="Times New Roman" w:cs="Times New Roman"/>
          <w:sz w:val="24"/>
          <w:szCs w:val="24"/>
        </w:rPr>
        <w:t xml:space="preserve"> would</w:t>
      </w:r>
      <w:r w:rsidR="008C2F49" w:rsidRPr="00885AA4">
        <w:rPr>
          <w:rFonts w:ascii="Times New Roman" w:hAnsi="Times New Roman" w:cs="Times New Roman"/>
          <w:sz w:val="24"/>
          <w:szCs w:val="24"/>
        </w:rPr>
        <w:t xml:space="preserve"> be, </w:t>
      </w:r>
      <w:r w:rsidR="00F320A6" w:rsidRPr="00885AA4">
        <w:rPr>
          <w:rFonts w:ascii="Times New Roman" w:hAnsi="Times New Roman" w:cs="Times New Roman"/>
          <w:sz w:val="24"/>
          <w:szCs w:val="24"/>
        </w:rPr>
        <w:t xml:space="preserve">excellent </w:t>
      </w:r>
      <w:r w:rsidR="008C2F49" w:rsidRPr="00885AA4">
        <w:rPr>
          <w:rFonts w:ascii="Times New Roman" w:hAnsi="Times New Roman" w:cs="Times New Roman"/>
          <w:sz w:val="24"/>
          <w:szCs w:val="24"/>
        </w:rPr>
        <w:t>sales, good</w:t>
      </w:r>
      <w:r w:rsidR="00F320A6" w:rsidRPr="00885AA4">
        <w:rPr>
          <w:rFonts w:ascii="Times New Roman" w:hAnsi="Times New Roman" w:cs="Times New Roman"/>
          <w:sz w:val="24"/>
          <w:szCs w:val="24"/>
        </w:rPr>
        <w:t xml:space="preserve"> </w:t>
      </w:r>
      <w:r w:rsidR="00F320A6" w:rsidRPr="00885AA4">
        <w:rPr>
          <w:rFonts w:ascii="Times New Roman" w:hAnsi="Times New Roman" w:cs="Times New Roman"/>
          <w:sz w:val="24"/>
          <w:szCs w:val="24"/>
        </w:rPr>
        <w:lastRenderedPageBreak/>
        <w:t>sales,</w:t>
      </w:r>
      <w:r w:rsidR="008C2F49" w:rsidRPr="00885AA4">
        <w:rPr>
          <w:rFonts w:ascii="Times New Roman" w:hAnsi="Times New Roman" w:cs="Times New Roman"/>
          <w:sz w:val="24"/>
          <w:szCs w:val="24"/>
        </w:rPr>
        <w:t xml:space="preserve"> and poor sales. The likelihood of an alternative outcome is usually represented by a chance node.</w:t>
      </w:r>
      <w:r w:rsidR="00CC01A4" w:rsidRPr="00885AA4">
        <w:rPr>
          <w:rFonts w:ascii="Times New Roman" w:hAnsi="Times New Roman" w:cs="Times New Roman"/>
          <w:sz w:val="24"/>
          <w:szCs w:val="24"/>
        </w:rPr>
        <w:t xml:space="preserve"> Each probability in the chance node is based on empirical data it is expressed in percentages, for example, excellent sales 60%</w:t>
      </w:r>
      <w:r w:rsidR="000763E8" w:rsidRPr="00885AA4">
        <w:rPr>
          <w:rFonts w:ascii="Times New Roman" w:hAnsi="Times New Roman" w:cs="Times New Roman"/>
          <w:sz w:val="24"/>
          <w:szCs w:val="24"/>
        </w:rPr>
        <w:t>. The probabilities from each chance node are added together to get 1 so that it can accommodate all t</w:t>
      </w:r>
      <w:r w:rsidR="00820F9C">
        <w:rPr>
          <w:rFonts w:ascii="Times New Roman" w:hAnsi="Times New Roman" w:cs="Times New Roman"/>
          <w:sz w:val="24"/>
          <w:szCs w:val="24"/>
        </w:rPr>
        <w:t>he possibilities that may occur</w:t>
      </w:r>
      <w:r w:rsidR="000763E8" w:rsidRPr="00885AA4">
        <w:rPr>
          <w:rFonts w:ascii="Times New Roman" w:hAnsi="Times New Roman" w:cs="Times New Roman"/>
          <w:sz w:val="24"/>
          <w:szCs w:val="24"/>
        </w:rPr>
        <w:t>.</w:t>
      </w:r>
      <w:r w:rsidR="00820F9C">
        <w:rPr>
          <w:rFonts w:ascii="Times New Roman" w:hAnsi="Times New Roman" w:cs="Times New Roman"/>
          <w:sz w:val="24"/>
          <w:szCs w:val="24"/>
        </w:rPr>
        <w:t xml:space="preserve"> </w:t>
      </w:r>
      <w:r w:rsidR="000763E8" w:rsidRPr="00885AA4">
        <w:rPr>
          <w:rFonts w:ascii="Times New Roman" w:hAnsi="Times New Roman" w:cs="Times New Roman"/>
          <w:sz w:val="24"/>
          <w:szCs w:val="24"/>
        </w:rPr>
        <w:t xml:space="preserve">A decision tree can have many decision </w:t>
      </w:r>
      <w:r w:rsidR="00820F9C" w:rsidRPr="00885AA4">
        <w:rPr>
          <w:rFonts w:ascii="Times New Roman" w:hAnsi="Times New Roman" w:cs="Times New Roman"/>
          <w:sz w:val="24"/>
          <w:szCs w:val="24"/>
        </w:rPr>
        <w:t>nodes</w:t>
      </w:r>
      <w:r w:rsidR="000763E8" w:rsidRPr="00885AA4">
        <w:rPr>
          <w:rFonts w:ascii="Times New Roman" w:hAnsi="Times New Roman" w:cs="Times New Roman"/>
          <w:sz w:val="24"/>
          <w:szCs w:val="24"/>
        </w:rPr>
        <w:t>, one decision made can lead to another one.</w:t>
      </w:r>
      <w:r w:rsidR="0081245A" w:rsidRPr="00885AA4">
        <w:rPr>
          <w:rFonts w:ascii="Times New Roman" w:hAnsi="Times New Roman" w:cs="Times New Roman"/>
          <w:sz w:val="24"/>
          <w:szCs w:val="24"/>
        </w:rPr>
        <w:t xml:space="preserve"> For example, when introducing a product to the market the first step is to </w:t>
      </w:r>
      <w:r w:rsidR="00C21734" w:rsidRPr="00885AA4">
        <w:rPr>
          <w:rFonts w:ascii="Times New Roman" w:hAnsi="Times New Roman" w:cs="Times New Roman"/>
          <w:sz w:val="24"/>
          <w:szCs w:val="24"/>
        </w:rPr>
        <w:t xml:space="preserve">launch, </w:t>
      </w:r>
      <w:r w:rsidR="0081245A" w:rsidRPr="00885AA4">
        <w:rPr>
          <w:rFonts w:ascii="Times New Roman" w:hAnsi="Times New Roman" w:cs="Times New Roman"/>
          <w:sz w:val="24"/>
          <w:szCs w:val="24"/>
        </w:rPr>
        <w:t>another decision that one can make is to launch it at the regional or national level, and for every decision made another square is drawn</w:t>
      </w:r>
      <w:r w:rsidRPr="00885AA4">
        <w:rPr>
          <w:rFonts w:ascii="Times New Roman" w:hAnsi="Times New Roman" w:cs="Times New Roman"/>
          <w:sz w:val="24"/>
          <w:szCs w:val="24"/>
        </w:rPr>
        <w:t xml:space="preserve"> (Magee, </w:t>
      </w:r>
      <w:r w:rsidR="0031622F" w:rsidRPr="00885AA4">
        <w:rPr>
          <w:rFonts w:ascii="Times New Roman" w:hAnsi="Times New Roman" w:cs="Times New Roman"/>
          <w:sz w:val="24"/>
          <w:szCs w:val="24"/>
        </w:rPr>
        <w:t>1964).</w:t>
      </w:r>
    </w:p>
    <w:p w:rsidR="002175E6" w:rsidRPr="00885AA4" w:rsidRDefault="00D46A1C" w:rsidP="00885AA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b/>
          <w:sz w:val="24"/>
          <w:szCs w:val="24"/>
        </w:rPr>
        <w:t>Terms used when Calculating Net Gain</w:t>
      </w:r>
    </w:p>
    <w:p w:rsidR="00F561D5" w:rsidRPr="00885AA4" w:rsidRDefault="00D46A1C" w:rsidP="00885AA4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5AA4">
        <w:rPr>
          <w:rFonts w:ascii="Times New Roman" w:hAnsi="Times New Roman" w:cs="Times New Roman"/>
          <w:b/>
          <w:i/>
          <w:sz w:val="24"/>
          <w:szCs w:val="24"/>
        </w:rPr>
        <w:t>Expected value</w:t>
      </w:r>
    </w:p>
    <w:p w:rsidR="002770BE" w:rsidRPr="00885AA4" w:rsidRDefault="00D46A1C" w:rsidP="00885AA4">
      <w:pPr>
        <w:spacing w:line="48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 xml:space="preserve">It is the financial value </w:t>
      </w:r>
      <w:r w:rsidRPr="00885AA4">
        <w:rPr>
          <w:rFonts w:ascii="Times New Roman" w:hAnsi="Times New Roman" w:cs="Times New Roman"/>
          <w:sz w:val="24"/>
          <w:szCs w:val="24"/>
        </w:rPr>
        <w:t>of an outcome that is multiplied by the estimated financial effect by its probability.</w:t>
      </w:r>
    </w:p>
    <w:p w:rsidR="00F561D5" w:rsidRPr="00885AA4" w:rsidRDefault="00D46A1C" w:rsidP="00885AA4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5AA4">
        <w:rPr>
          <w:rFonts w:ascii="Times New Roman" w:hAnsi="Times New Roman" w:cs="Times New Roman"/>
          <w:b/>
          <w:i/>
          <w:sz w:val="24"/>
          <w:szCs w:val="24"/>
        </w:rPr>
        <w:t>Net gain</w:t>
      </w:r>
    </w:p>
    <w:p w:rsidR="00142679" w:rsidRPr="00885AA4" w:rsidRDefault="00D46A1C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>It is the value gained when making a decision. It is obtained by summing up the expected value of each outcome and subtracting the costs that came along with th</w:t>
      </w:r>
      <w:r w:rsidRPr="00885AA4">
        <w:rPr>
          <w:rFonts w:ascii="Times New Roman" w:hAnsi="Times New Roman" w:cs="Times New Roman"/>
          <w:sz w:val="24"/>
          <w:szCs w:val="24"/>
        </w:rPr>
        <w:t>e decision.</w:t>
      </w:r>
    </w:p>
    <w:p w:rsidR="00F561D5" w:rsidRPr="00885AA4" w:rsidRDefault="00F561D5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1D5" w:rsidRPr="00885AA4" w:rsidRDefault="00F561D5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1D5" w:rsidRPr="00885AA4" w:rsidRDefault="00F561D5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1D5" w:rsidRPr="00885AA4" w:rsidRDefault="00F561D5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1D5" w:rsidRPr="00885AA4" w:rsidRDefault="00F561D5" w:rsidP="00885AA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561D5" w:rsidRPr="00885AA4" w:rsidRDefault="00F561D5" w:rsidP="00885AA4">
      <w:pPr>
        <w:spacing w:line="48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F561D5" w:rsidRDefault="00F561D5" w:rsidP="00885AA4">
      <w:pPr>
        <w:spacing w:line="480" w:lineRule="auto"/>
        <w:ind w:firstLine="720"/>
        <w:rPr>
          <w:rFonts w:ascii="Times New Roman" w:hAnsi="Times New Roman" w:cs="Times New Roman"/>
          <w:b/>
          <w:i/>
          <w:sz w:val="24"/>
          <w:szCs w:val="24"/>
        </w:rPr>
      </w:pPr>
    </w:p>
    <w:p w:rsidR="00820F9C" w:rsidRPr="00820F9C" w:rsidRDefault="00D46A1C" w:rsidP="00820F9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F9C">
        <w:rPr>
          <w:rFonts w:ascii="Times New Roman" w:hAnsi="Times New Roman" w:cs="Times New Roman"/>
          <w:b/>
          <w:sz w:val="24"/>
          <w:szCs w:val="24"/>
        </w:rPr>
        <w:lastRenderedPageBreak/>
        <w:t>Decision Tree Diagram</w:t>
      </w:r>
    </w:p>
    <w:p w:rsidR="00B97F30" w:rsidRPr="00885AA4" w:rsidRDefault="00D46A1C" w:rsidP="00885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234315</wp:posOffset>
                </wp:positionV>
                <wp:extent cx="1171575" cy="276225"/>
                <wp:effectExtent l="0" t="57150" r="0" b="2857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7157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9" o:spid="_x0000_s1025" type="#_x0000_t32" style="width:92.25pt;height:21.75pt;margin-top:18.45pt;margin-left:279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73600" strokecolor="#5b9bd5" strokeweight="0.5pt">
                <v:stroke joinstyle="miter" endarrow="block"/>
              </v:shape>
            </w:pict>
          </mc:Fallback>
        </mc:AlternateContent>
      </w:r>
      <w:r w:rsidR="009B52B0" w:rsidRPr="00885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2920F4" w:rsidRPr="00885AA4">
        <w:rPr>
          <w:rFonts w:ascii="Times New Roman" w:hAnsi="Times New Roman" w:cs="Times New Roman"/>
          <w:sz w:val="24"/>
          <w:szCs w:val="24"/>
        </w:rPr>
        <w:t xml:space="preserve">              High Revenue   </w:t>
      </w:r>
      <w:r w:rsidR="00286709" w:rsidRPr="00885AA4">
        <w:rPr>
          <w:rFonts w:ascii="Times New Roman" w:hAnsi="Times New Roman" w:cs="Times New Roman"/>
          <w:sz w:val="24"/>
          <w:szCs w:val="24"/>
        </w:rPr>
        <w:t xml:space="preserve">                SAR 9,375,000</w:t>
      </w:r>
      <w:r w:rsidR="009B52B0" w:rsidRPr="00885AA4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B52B0" w:rsidRPr="00885AA4" w:rsidRDefault="00D46A1C" w:rsidP="00885AA4">
      <w:pPr>
        <w:tabs>
          <w:tab w:val="left" w:pos="64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11430</wp:posOffset>
                </wp:positionV>
                <wp:extent cx="1495425" cy="571500"/>
                <wp:effectExtent l="0" t="0" r="28575" b="1905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5715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062F" w:rsidRDefault="0012062F" w:rsidP="001206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32" o:spid="_x0000_s1026" style="width:117.75pt;height:45pt;margin-top:0.9pt;margin-left:183.75pt;mso-wrap-distance-bottom:0;mso-wrap-distance-left:9pt;mso-wrap-distance-right:9pt;mso-wrap-distance-top:0;mso-wrap-style:square;position:absolute;visibility:visible;v-text-anchor:middle;z-index:251661312" fillcolor="#5b9bd5" strokecolor="#1f4d78" strokeweight="1pt">
                <v:stroke joinstyle="miter"/>
                <v:textbox>
                  <w:txbxContent>
                    <w:p w:rsidR="0012062F" w:rsidP="0012062F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723899</wp:posOffset>
                </wp:positionH>
                <wp:positionV relativeFrom="paragraph">
                  <wp:posOffset>277495</wp:posOffset>
                </wp:positionV>
                <wp:extent cx="1095375" cy="45719"/>
                <wp:effectExtent l="0" t="76200" r="9525" b="5016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53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6" o:spid="_x0000_s1027" type="#_x0000_t32" style="width:86.25pt;height:3.6pt;margin-top:21.85pt;margin-left:57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7456" strokecolor="#5b9bd5" strokeweight="0.5pt">
                <v:stroke joinstyle="miter" endarrow="block"/>
              </v:shape>
            </w:pict>
          </mc:Fallback>
        </mc:AlternateContent>
      </w:r>
      <w:r w:rsidR="002920F4" w:rsidRPr="00885AA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85AA4">
        <w:rPr>
          <w:rFonts w:ascii="Times New Roman" w:hAnsi="Times New Roman" w:cs="Times New Roman"/>
          <w:sz w:val="24"/>
          <w:szCs w:val="24"/>
        </w:rPr>
        <w:t xml:space="preserve">Purchase of a new cooker </w:t>
      </w:r>
      <w:r w:rsidR="002920F4" w:rsidRPr="00885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286709" w:rsidRPr="00885AA4">
        <w:rPr>
          <w:rFonts w:ascii="Times New Roman" w:hAnsi="Times New Roman" w:cs="Times New Roman"/>
          <w:sz w:val="24"/>
          <w:szCs w:val="24"/>
        </w:rPr>
        <w:tab/>
        <w:t>0.4</w:t>
      </w:r>
    </w:p>
    <w:p w:rsidR="00B97F30" w:rsidRPr="00885AA4" w:rsidRDefault="00D46A1C" w:rsidP="00885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40005</wp:posOffset>
                </wp:positionV>
                <wp:extent cx="390525" cy="695325"/>
                <wp:effectExtent l="0" t="0" r="28575" b="28575"/>
                <wp:wrapNone/>
                <wp:docPr id="43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90525" cy="69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43" o:spid="_x0000_s1028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81792" from="27pt,3.15pt" to="57.75pt,57.9pt" strokecolor="#5b9bd5" strokeweight="0.5pt">
                <v:stroke joinstyle="miter"/>
              </v:line>
            </w:pict>
          </mc:Fallback>
        </mc:AlternateContent>
      </w:r>
      <w:r w:rsidR="009B52B0"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3333750</wp:posOffset>
                </wp:positionH>
                <wp:positionV relativeFrom="paragraph">
                  <wp:posOffset>239395</wp:posOffset>
                </wp:positionV>
                <wp:extent cx="1295400" cy="161925"/>
                <wp:effectExtent l="0" t="0" r="76200" b="85725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0" o:spid="_x0000_s1029" type="#_x0000_t32" style="width:102pt;height:12.75pt;margin-top:18.85pt;margin-left:262.5pt;mso-wrap-distance-bottom:0;mso-wrap-distance-left:9pt;mso-wrap-distance-right:9pt;mso-wrap-distance-top:0;mso-wrap-style:square;position:absolute;visibility:visible;z-index:251675648" strokecolor="#5b9bd5" strokeweight="0.5pt">
                <v:stroke joinstyle="miter" endarrow="block"/>
              </v:shape>
            </w:pict>
          </mc:Fallback>
        </mc:AlternateContent>
      </w:r>
      <w:r w:rsidR="009B52B0" w:rsidRPr="00885AA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85AA4">
        <w:rPr>
          <w:rFonts w:ascii="Times New Roman" w:hAnsi="Times New Roman" w:cs="Times New Roman"/>
          <w:sz w:val="24"/>
          <w:szCs w:val="24"/>
        </w:rPr>
        <w:t xml:space="preserve">         </w:t>
      </w:r>
      <w:r w:rsidR="00286709" w:rsidRPr="00885AA4">
        <w:rPr>
          <w:rFonts w:ascii="Times New Roman" w:hAnsi="Times New Roman" w:cs="Times New Roman"/>
          <w:sz w:val="24"/>
          <w:szCs w:val="24"/>
        </w:rPr>
        <w:t xml:space="preserve">SAR </w:t>
      </w:r>
      <w:r w:rsidRPr="00885AA4">
        <w:rPr>
          <w:rFonts w:ascii="Times New Roman" w:hAnsi="Times New Roman" w:cs="Times New Roman"/>
          <w:sz w:val="24"/>
          <w:szCs w:val="24"/>
        </w:rPr>
        <w:t>3,750,000</w:t>
      </w:r>
      <w:r w:rsidR="009B52B0" w:rsidRPr="00885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</w:p>
    <w:p w:rsidR="000809CE" w:rsidRPr="00885AA4" w:rsidRDefault="00D46A1C" w:rsidP="00885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-476250</wp:posOffset>
                </wp:positionH>
                <wp:positionV relativeFrom="paragraph">
                  <wp:posOffset>283210</wp:posOffset>
                </wp:positionV>
                <wp:extent cx="1076325" cy="666750"/>
                <wp:effectExtent l="0" t="0" r="28575" b="1905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6667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B352C" w:rsidRDefault="00D46A1C" w:rsidP="007B352C">
                            <w:pPr>
                              <w:jc w:val="center"/>
                            </w:pPr>
                            <w:r>
                              <w:t xml:space="preserve">INCREASE REVENUE </w:t>
                            </w:r>
                          </w:p>
                          <w:p w:rsidR="007B352C" w:rsidRDefault="007B352C" w:rsidP="007B35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9" o:spid="_x0000_s1030" style="width:84.75pt;height:52.5pt;margin-top:22.3pt;margin-left:-37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middle;z-index:251659264" fillcolor="#5b9bd5" strokecolor="#41719c" strokeweight="1pt">
                <v:textbox>
                  <w:txbxContent>
                    <w:p w:rsidR="007B352C" w:rsidP="007B352C">
                      <w:pPr>
                        <w:jc w:val="center"/>
                      </w:pPr>
                      <w:r>
                        <w:t xml:space="preserve">INCREASE REVENUE </w:t>
                      </w:r>
                    </w:p>
                    <w:p w:rsidR="007B352C" w:rsidP="007B352C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920F4" w:rsidRPr="00885AA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286709" w:rsidRPr="00885AA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920F4" w:rsidRPr="00885AA4">
        <w:rPr>
          <w:rFonts w:ascii="Times New Roman" w:hAnsi="Times New Roman" w:cs="Times New Roman"/>
          <w:sz w:val="24"/>
          <w:szCs w:val="24"/>
        </w:rPr>
        <w:t xml:space="preserve">Low Revenue            </w:t>
      </w:r>
      <w:r w:rsidR="00286709" w:rsidRPr="00885AA4">
        <w:rPr>
          <w:rFonts w:ascii="Times New Roman" w:hAnsi="Times New Roman" w:cs="Times New Roman"/>
          <w:sz w:val="24"/>
          <w:szCs w:val="24"/>
        </w:rPr>
        <w:t>0.6          SAR</w:t>
      </w:r>
      <w:r w:rsidR="002920F4" w:rsidRPr="00885AA4">
        <w:rPr>
          <w:rFonts w:ascii="Times New Roman" w:hAnsi="Times New Roman" w:cs="Times New Roman"/>
          <w:sz w:val="24"/>
          <w:szCs w:val="24"/>
        </w:rPr>
        <w:t xml:space="preserve"> 3,000,000</w:t>
      </w:r>
    </w:p>
    <w:p w:rsidR="00B97F30" w:rsidRPr="00885AA4" w:rsidRDefault="00D46A1C" w:rsidP="00885AA4">
      <w:pPr>
        <w:tabs>
          <w:tab w:val="left" w:pos="21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255270</wp:posOffset>
                </wp:positionV>
                <wp:extent cx="1219200" cy="57150"/>
                <wp:effectExtent l="0" t="57150" r="19050" b="3810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9200" cy="57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1" o:spid="_x0000_s1031" type="#_x0000_t32" style="width:96pt;height:4.5pt;margin-top:20.1pt;margin-left:297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77696" strokecolor="#5b9bd5" strokeweight="0.5pt">
                <v:stroke joinstyle="miter" endarrow="block"/>
              </v:shape>
            </w:pict>
          </mc:Fallback>
        </mc:AlternateContent>
      </w: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619126</wp:posOffset>
                </wp:positionH>
                <wp:positionV relativeFrom="paragraph">
                  <wp:posOffset>260349</wp:posOffset>
                </wp:positionV>
                <wp:extent cx="2057400" cy="45719"/>
                <wp:effectExtent l="0" t="76200" r="0" b="5016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8" o:spid="_x0000_s1032" type="#_x0000_t32" style="width:162pt;height:3.6pt;margin-top:20.5pt;margin-left:48.7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71552" strokecolor="#5b9bd5" strokeweight="0.5pt">
                <v:stroke joinstyle="miter" endarrow="block"/>
              </v:shape>
            </w:pict>
          </mc:Fallback>
        </mc:AlternateContent>
      </w: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2465705</wp:posOffset>
                </wp:positionH>
                <wp:positionV relativeFrom="paragraph">
                  <wp:posOffset>231140</wp:posOffset>
                </wp:positionV>
                <wp:extent cx="1514475" cy="476250"/>
                <wp:effectExtent l="0" t="0" r="28575" b="1905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4762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33" o:spid="_x0000_s1033" style="width:119.25pt;height:37.5pt;margin-top:18.2pt;margin-left:194.15pt;mso-height-percent:0;mso-height-relative:margin;mso-position-horizontal-relative:margin;mso-wrap-distance-bottom:0;mso-wrap-distance-left:9pt;mso-wrap-distance-right:9pt;mso-wrap-distance-top:0;mso-wrap-style:square;position:absolute;visibility:visible;v-text-anchor:middle;z-index:251663360" fillcolor="#5b9bd5" strokecolor="#1f4d78" strokeweight="1pt">
                <v:stroke joinstyle="miter"/>
                <w10:wrap anchorx="margin"/>
              </v:oval>
            </w:pict>
          </mc:Fallback>
        </mc:AlternateContent>
      </w:r>
      <w:r w:rsidR="009B52B0" w:rsidRPr="00885AA4">
        <w:rPr>
          <w:rFonts w:ascii="Times New Roman" w:hAnsi="Times New Roman" w:cs="Times New Roman"/>
          <w:sz w:val="24"/>
          <w:szCs w:val="24"/>
        </w:rPr>
        <w:t xml:space="preserve">                     Refurbish an existing cooker </w:t>
      </w:r>
      <w:r w:rsidRPr="00885AA4">
        <w:rPr>
          <w:rFonts w:ascii="Times New Roman" w:hAnsi="Times New Roman" w:cs="Times New Roman"/>
          <w:sz w:val="24"/>
          <w:szCs w:val="24"/>
        </w:rPr>
        <w:t xml:space="preserve">    </w:t>
      </w:r>
      <w:r w:rsidR="00286709" w:rsidRPr="00885AA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85AA4">
        <w:rPr>
          <w:rFonts w:ascii="Times New Roman" w:hAnsi="Times New Roman" w:cs="Times New Roman"/>
          <w:sz w:val="24"/>
          <w:szCs w:val="24"/>
        </w:rPr>
        <w:t xml:space="preserve">High revenue   0.3     </w:t>
      </w:r>
      <w:r w:rsidR="00286709" w:rsidRPr="00885AA4">
        <w:rPr>
          <w:rFonts w:ascii="Times New Roman" w:hAnsi="Times New Roman" w:cs="Times New Roman"/>
          <w:sz w:val="24"/>
          <w:szCs w:val="24"/>
        </w:rPr>
        <w:t>SAR</w:t>
      </w:r>
      <w:r w:rsidRPr="00885AA4">
        <w:rPr>
          <w:rFonts w:ascii="Times New Roman" w:hAnsi="Times New Roman" w:cs="Times New Roman"/>
          <w:sz w:val="24"/>
          <w:szCs w:val="24"/>
        </w:rPr>
        <w:t xml:space="preserve"> 1,125,000                          </w:t>
      </w:r>
      <w:r w:rsidRPr="00885AA4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E62AF" w:rsidRPr="00885AA4" w:rsidRDefault="00D46A1C" w:rsidP="00885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74930</wp:posOffset>
                </wp:positionV>
                <wp:extent cx="323850" cy="1304925"/>
                <wp:effectExtent l="0" t="0" r="19050" b="28575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1304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Straight Connector 44" o:spid="_x0000_s1034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83840" from="33.75pt,5.9pt" to="59.25pt,108.65pt" strokecolor="#5b9bd5" strokeweight="0.5pt">
                <v:stroke joinstyle="miter"/>
              </v:line>
            </w:pict>
          </mc:Fallback>
        </mc:AlternateContent>
      </w:r>
      <w:r w:rsidR="0012062F"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274955</wp:posOffset>
                </wp:positionV>
                <wp:extent cx="1047750" cy="209550"/>
                <wp:effectExtent l="0" t="0" r="76200" b="7620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2" o:spid="_x0000_s1035" type="#_x0000_t32" style="width:82.5pt;height:16.5pt;margin-top:21.65pt;margin-left:273pt;mso-height-percent:0;mso-height-relative:margin;mso-width-percent:0;mso-width-relative:margin;mso-wrap-distance-bottom:0;mso-wrap-distance-left:9pt;mso-wrap-distance-right:9pt;mso-wrap-distance-top:0;mso-wrap-style:square;position:absolute;visibility:visible;z-index:251679744" strokecolor="#5b9bd5" strokeweight="0.5pt">
                <v:stroke joinstyle="miter" endarrow="block"/>
              </v:shape>
            </w:pict>
          </mc:Fallback>
        </mc:AlternateContent>
      </w:r>
      <w:r w:rsidR="00286709" w:rsidRPr="00885AA4">
        <w:rPr>
          <w:rFonts w:ascii="Times New Roman" w:hAnsi="Times New Roman" w:cs="Times New Roman"/>
          <w:sz w:val="24"/>
          <w:szCs w:val="24"/>
        </w:rPr>
        <w:t xml:space="preserve">                       SAR 1,875,000 </w:t>
      </w:r>
    </w:p>
    <w:p w:rsidR="000809CE" w:rsidRPr="00885AA4" w:rsidRDefault="00D46A1C" w:rsidP="00885AA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5A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286709" w:rsidRPr="00885AA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85AA4">
        <w:rPr>
          <w:rFonts w:ascii="Times New Roman" w:hAnsi="Times New Roman" w:cs="Times New Roman"/>
          <w:sz w:val="24"/>
          <w:szCs w:val="24"/>
        </w:rPr>
        <w:t xml:space="preserve">Low Revenue   0.7   </w:t>
      </w:r>
      <w:r w:rsidR="00286709" w:rsidRPr="00885AA4">
        <w:rPr>
          <w:rFonts w:ascii="Times New Roman" w:hAnsi="Times New Roman" w:cs="Times New Roman"/>
          <w:sz w:val="24"/>
          <w:szCs w:val="24"/>
        </w:rPr>
        <w:t>SAR 1,875</w:t>
      </w:r>
      <w:r w:rsidRPr="00885AA4">
        <w:rPr>
          <w:rFonts w:ascii="Times New Roman" w:hAnsi="Times New Roman" w:cs="Times New Roman"/>
          <w:sz w:val="24"/>
          <w:szCs w:val="24"/>
        </w:rPr>
        <w:t xml:space="preserve">, 000                               </w:t>
      </w:r>
    </w:p>
    <w:p w:rsidR="00BE62AF" w:rsidRPr="00885AA4" w:rsidRDefault="00D46A1C" w:rsidP="00885AA4">
      <w:pPr>
        <w:shd w:val="clear" w:color="auto" w:fill="FFFFFF"/>
        <w:tabs>
          <w:tab w:val="left" w:pos="1245"/>
          <w:tab w:val="left" w:pos="1290"/>
        </w:tabs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ragraph">
                  <wp:posOffset>477520</wp:posOffset>
                </wp:positionV>
                <wp:extent cx="904875" cy="45719"/>
                <wp:effectExtent l="0" t="38100" r="47625" b="8826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7" o:spid="_x0000_s1036" type="#_x0000_t32" style="width:71.25pt;height:3.6pt;margin-top:37.6pt;margin-left:59.2pt;mso-height-percent:0;mso-height-relative:margin;mso-width-percent:0;mso-width-relative:margin;mso-wrap-distance-bottom:0;mso-wrap-distance-left:9pt;mso-wrap-distance-right:9pt;mso-wrap-distance-top:0;mso-wrap-style:square;position:absolute;visibility:visible;z-index:251669504" strokecolor="#5b9bd5" strokeweight="0.5pt">
                <v:stroke joinstyle="miter" endarrow="block"/>
              </v:shape>
            </w:pict>
          </mc:Fallback>
        </mc:AlternateContent>
      </w:r>
      <w:r w:rsidR="007B352C" w:rsidRPr="00885AA4">
        <w:rPr>
          <w:rFonts w:ascii="Times New Roman" w:eastAsia="Times New Roman" w:hAnsi="Times New Roman" w:cs="Times New Roman"/>
          <w:noProof/>
          <w:color w:val="011010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323215</wp:posOffset>
                </wp:positionV>
                <wp:extent cx="1419225" cy="409575"/>
                <wp:effectExtent l="0" t="0" r="28575" b="28575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4095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34" o:spid="_x0000_s1037" style="width:111.75pt;height:32.25pt;margin-top:25.45pt;margin-left:138.75pt;mso-wrap-distance-bottom:0;mso-wrap-distance-left:9pt;mso-wrap-distance-right:9pt;mso-wrap-distance-top:0;mso-wrap-style:square;position:absolute;visibility:visible;v-text-anchor:middle;z-index:251665408" fillcolor="#5b9bd5" strokecolor="#1f4d78" strokeweight="1pt">
                <v:stroke joinstyle="miter"/>
              </v:oval>
            </w:pict>
          </mc:Fallback>
        </mc:AlternateContent>
      </w:r>
      <w:r w:rsidR="00B97F30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ab/>
      </w:r>
      <w:r w:rsidR="002920F4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Do nothing </w:t>
      </w:r>
      <w:r w:rsidR="002920F4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ab/>
      </w:r>
      <w:r w:rsidR="00B97F30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</w:t>
      </w:r>
    </w:p>
    <w:p w:rsidR="00B97F30" w:rsidRPr="00885AA4" w:rsidRDefault="00B97F30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  <w:t>C</w:t>
      </w:r>
      <w:r w:rsidR="00CA7098" w:rsidRPr="00885AA4"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  <w:t>alculation</w:t>
      </w:r>
      <w:r w:rsidRPr="00885AA4"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  <w:t xml:space="preserve"> and S</w:t>
      </w:r>
      <w:r w:rsidR="00CA7098" w:rsidRPr="00885AA4"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  <w:t>uggestions</w:t>
      </w:r>
    </w:p>
    <w:p w:rsidR="00286709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i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b/>
          <w:i/>
          <w:color w:val="011010"/>
          <w:sz w:val="24"/>
          <w:szCs w:val="24"/>
          <w:lang w:eastAsia="en-GB"/>
        </w:rPr>
        <w:t xml:space="preserve">Option </w:t>
      </w:r>
      <w:r w:rsidR="008B4DCA" w:rsidRPr="00885AA4">
        <w:rPr>
          <w:rFonts w:ascii="Times New Roman" w:eastAsia="Times New Roman" w:hAnsi="Times New Roman" w:cs="Times New Roman"/>
          <w:b/>
          <w:i/>
          <w:color w:val="011010"/>
          <w:sz w:val="24"/>
          <w:szCs w:val="24"/>
          <w:lang w:eastAsia="en-GB"/>
        </w:rPr>
        <w:t>of</w:t>
      </w:r>
      <w:r w:rsidRPr="00885AA4">
        <w:rPr>
          <w:rFonts w:ascii="Times New Roman" w:eastAsia="Times New Roman" w:hAnsi="Times New Roman" w:cs="Times New Roman"/>
          <w:b/>
          <w:i/>
          <w:color w:val="011010"/>
          <w:sz w:val="24"/>
          <w:szCs w:val="24"/>
          <w:lang w:eastAsia="en-GB"/>
        </w:rPr>
        <w:t xml:space="preserve"> buying a new cooker </w:t>
      </w: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High sales: (0.4 x SAR 9,375,000) = SAR 3,750,000</w:t>
      </w: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Low sales: (0.6 x SAR 3,000,000) = SAR </w:t>
      </w:r>
      <w:r w:rsidR="008B4DCA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1,800,000</w:t>
      </w: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Total expected value = SAR 5,550,000</w:t>
      </w:r>
    </w:p>
    <w:p w:rsidR="008B4DCA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Net gain SAR 5,550,000-3,750,000= SAR 1,800,000 </w:t>
      </w:r>
      <w:r w:rsidRPr="00885AA4">
        <w:rPr>
          <w:rFonts w:ascii="Times New Roman" w:eastAsia="Times New Roman" w:hAnsi="Times New Roman" w:cs="Times New Roman"/>
          <w:bCs/>
          <w:color w:val="011010"/>
          <w:sz w:val="24"/>
          <w:szCs w:val="24"/>
          <w:bdr w:val="single" w:sz="2" w:space="0" w:color="E9E9E9" w:frame="1"/>
          <w:lang w:eastAsia="en-GB"/>
        </w:rPr>
        <w:t xml:space="preserve"> </w:t>
      </w:r>
    </w:p>
    <w:p w:rsidR="009E7725" w:rsidRPr="00885AA4" w:rsidRDefault="00D46A1C" w:rsidP="00885AA4">
      <w:pPr>
        <w:shd w:val="clear" w:color="auto" w:fill="FFFFFF"/>
        <w:spacing w:beforeAutospacing="1" w:after="0" w:afterAutospacing="1" w:line="480" w:lineRule="auto"/>
        <w:rPr>
          <w:rFonts w:ascii="Times New Roman" w:eastAsia="Times New Roman" w:hAnsi="Times New Roman" w:cs="Times New Roman"/>
          <w:b/>
          <w:i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b/>
          <w:i/>
          <w:color w:val="011010"/>
          <w:sz w:val="24"/>
          <w:szCs w:val="24"/>
          <w:lang w:eastAsia="en-GB"/>
        </w:rPr>
        <w:t xml:space="preserve">Option of refurbishing existing cooker </w:t>
      </w: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High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sales: (0.3 x SAR 3,750,000) = SAR 1,125,000</w:t>
      </w: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lastRenderedPageBreak/>
        <w:t>Low sales: (</w:t>
      </w:r>
      <w:r w:rsidR="008B4DCA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0.2 x SAR 1,875,000) = SAR 1,312,5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00</w:t>
      </w:r>
    </w:p>
    <w:p w:rsidR="009E7725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Total expected value = SAR </w:t>
      </w:r>
      <w:r w:rsidR="00BE002D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2,437,5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00</w:t>
      </w:r>
    </w:p>
    <w:p w:rsidR="00885AA4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Net gain: SAR 2,437,500- SAR 1,875,000= SAR 562,500</w:t>
      </w:r>
    </w:p>
    <w:p w:rsidR="00BE002D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From the calculations both options show </w:t>
      </w:r>
      <w:r w:rsidR="009E7725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a positive net gain, suggesting that either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buying or refurbishing a cooker </w:t>
      </w:r>
      <w:r w:rsidR="009E7725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would be better than doing nothing.</w:t>
      </w:r>
      <w:r w:rsidR="00885AA4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However,</w:t>
      </w:r>
      <w:r w:rsidR="009E7725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buying a new cooker</w:t>
      </w:r>
      <w:r w:rsidR="003A3863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has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to be considered since to an extent it has </w:t>
      </w:r>
      <w:r w:rsidR="009E7725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a higher net ga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in</w:t>
      </w:r>
      <w:r w:rsidR="003A3863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compared to the two options.</w:t>
      </w:r>
    </w:p>
    <w:p w:rsidR="003A3863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Advantages of using d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ecision trees</w:t>
      </w:r>
    </w:p>
    <w:p w:rsidR="009E7725" w:rsidRPr="00885AA4" w:rsidRDefault="00D46A1C" w:rsidP="00885A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Easier to be analyzed, decision trees allow the manager to weigh on the risks and consequences of their decisions hence ensuring smooth operations of their businesses.</w:t>
      </w:r>
    </w:p>
    <w:p w:rsidR="009E7725" w:rsidRPr="00885AA4" w:rsidRDefault="00D46A1C" w:rsidP="00885A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It is efficient in that cost is consider</w:t>
      </w:r>
      <w:r w:rsidR="00D61233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ed and potential options too. </w:t>
      </w:r>
    </w:p>
    <w:p w:rsidR="00D61233" w:rsidRPr="00885AA4" w:rsidRDefault="00D46A1C" w:rsidP="00885A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Whenever there is</w:t>
      </w:r>
      <w:r w:rsidR="001419BD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a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problem it gives options that can be considered effectively</w:t>
      </w:r>
    </w:p>
    <w:p w:rsidR="009E7725" w:rsidRPr="00885AA4" w:rsidRDefault="00D46A1C" w:rsidP="00885A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It is easier to understand everyone can understand including the technical team and stakeholders</w:t>
      </w:r>
    </w:p>
    <w:p w:rsidR="00BE002D" w:rsidRPr="00885AA4" w:rsidRDefault="00D46A1C" w:rsidP="00885AA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The error of omission </w:t>
      </w:r>
      <w:r w:rsidR="00EC54AC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does not affect the process of constructing a decision tree hence decision making is not likely to be affected.</w:t>
      </w:r>
    </w:p>
    <w:p w:rsidR="00BE62AF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Disadvantages of Decision Tree</w:t>
      </w:r>
    </w:p>
    <w:p w:rsidR="00BE62AF" w:rsidRPr="00885AA4" w:rsidRDefault="00D46A1C" w:rsidP="00885A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Prone to instability in that in case of any change in the data it may lead to a change in the structure.</w:t>
      </w:r>
    </w:p>
    <w:p w:rsidR="009E7725" w:rsidRPr="00885AA4" w:rsidRDefault="00D46A1C" w:rsidP="00885AA4">
      <w:pPr>
        <w:numPr>
          <w:ilvl w:val="0"/>
          <w:numId w:val="2"/>
        </w:num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It is time-consuming, it takes more time to train the model. </w:t>
      </w:r>
    </w:p>
    <w:p w:rsidR="00885AA4" w:rsidRPr="00885AA4" w:rsidRDefault="00D46A1C" w:rsidP="00885A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hAnsi="Times New Roman" w:cs="Times New Roman"/>
          <w:sz w:val="24"/>
          <w:szCs w:val="24"/>
        </w:rPr>
        <w:t xml:space="preserve"> </w:t>
      </w:r>
      <w:r w:rsidR="00EC54AC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It is expensive since it requires resources for training.</w:t>
      </w:r>
    </w:p>
    <w:p w:rsidR="00EC54AC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  <w:lastRenderedPageBreak/>
        <w:t>Conclusion</w:t>
      </w:r>
    </w:p>
    <w:p w:rsidR="00C405B9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When using a decision tree the predicted outcomes should be based on empirical data. It should also be used with other decision-making tools since they are part of key decision-makers in th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e business. They're also factors that may affect decisions made, this can be </w:t>
      </w:r>
      <w:r w:rsidR="002D71BB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stakeholders, management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, su</w:t>
      </w:r>
      <w:r w:rsidR="0081245A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ppliers</w:t>
      </w:r>
      <w:r w:rsidR="002D71BB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,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recruitment, </w:t>
      </w:r>
      <w:r w:rsidR="0081245A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and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training costs all these can be referred to as qualitative factors</w:t>
      </w:r>
      <w:r w:rsidR="00F75C15"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</w:t>
      </w:r>
      <w:r w:rsidR="00820F9C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(Gepp, et al., </w:t>
      </w:r>
      <w:r w:rsidR="00820F9C" w:rsidRPr="00820F9C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2010)</w:t>
      </w:r>
      <w:r w:rsidR="00945729"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t is important to note that all </w:t>
      </w: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>these factors should be considered in the process since they play a critical role in decision making.</w:t>
      </w: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  <w:t xml:space="preserve"> </w:t>
      </w: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3A18E2" w:rsidRPr="00885AA4" w:rsidRDefault="003A18E2" w:rsidP="00885AA4">
      <w:pPr>
        <w:shd w:val="clear" w:color="auto" w:fill="FFFFFF"/>
        <w:spacing w:before="100" w:beforeAutospacing="1" w:after="100" w:afterAutospacing="1" w:line="480" w:lineRule="auto"/>
        <w:ind w:left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</w:p>
    <w:p w:rsidR="00820F9C" w:rsidRDefault="00820F9C" w:rsidP="00820F9C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</w:pPr>
    </w:p>
    <w:p w:rsidR="00820F9C" w:rsidRDefault="00820F9C" w:rsidP="00885AA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</w:pPr>
    </w:p>
    <w:p w:rsidR="0031622F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jc w:val="center"/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</w:pPr>
      <w:r w:rsidRPr="00885AA4">
        <w:rPr>
          <w:rFonts w:ascii="Times New Roman" w:eastAsia="Times New Roman" w:hAnsi="Times New Roman" w:cs="Times New Roman"/>
          <w:b/>
          <w:color w:val="011010"/>
          <w:sz w:val="24"/>
          <w:szCs w:val="24"/>
          <w:lang w:eastAsia="en-GB"/>
        </w:rPr>
        <w:lastRenderedPageBreak/>
        <w:t>References</w:t>
      </w:r>
    </w:p>
    <w:p w:rsidR="00885AA4" w:rsidRDefault="00D46A1C" w:rsidP="00885AA4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Black, K. (2019). </w:t>
      </w:r>
      <w:r w:rsidRPr="00885A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statistics: for contemporary decision making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885AA4" w:rsidRDefault="00D46A1C" w:rsidP="00885AA4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Gepp, A., Kumar, K., &amp;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Bhattacharya, S. (2010). Business failure prediction using decision trees. </w:t>
      </w:r>
      <w:r w:rsidRPr="00885A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forecasting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5A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29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536-555. Black, K. (2019). </w:t>
      </w:r>
      <w:r w:rsidRPr="00885A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Business statistics: for contemporary decision making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:rsidR="00885AA4" w:rsidRPr="00885AA4" w:rsidRDefault="00D46A1C" w:rsidP="00885AA4">
      <w:pPr>
        <w:shd w:val="clear" w:color="auto" w:fill="FFFFFF"/>
        <w:spacing w:before="100" w:beforeAutospacing="1" w:after="100" w:afterAutospacing="1" w:line="480" w:lineRule="auto"/>
        <w:ind w:left="720" w:hanging="720"/>
        <w:rPr>
          <w:rFonts w:ascii="Times New Roman" w:eastAsia="Times New Roman" w:hAnsi="Times New Roman" w:cs="Times New Roman"/>
          <w:color w:val="011010"/>
          <w:sz w:val="24"/>
          <w:szCs w:val="24"/>
          <w:lang w:eastAsia="en-GB"/>
        </w:rPr>
      </w:pP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Magee, J. F. (1964). </w:t>
      </w:r>
      <w:r w:rsidRPr="00885A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Decision trees for decision</w:t>
      </w:r>
      <w:r w:rsidRPr="00885AA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making</w:t>
      </w:r>
      <w:r w:rsidRPr="00885AA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35-48). Harvard Business Review.</w:t>
      </w:r>
    </w:p>
    <w:sectPr w:rsidR="00885AA4" w:rsidRPr="00885AA4" w:rsidSect="00B649D6"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A1C" w:rsidRDefault="00D46A1C">
      <w:pPr>
        <w:spacing w:after="0" w:line="240" w:lineRule="auto"/>
      </w:pPr>
      <w:r>
        <w:separator/>
      </w:r>
    </w:p>
  </w:endnote>
  <w:endnote w:type="continuationSeparator" w:id="0">
    <w:p w:rsidR="00D46A1C" w:rsidRDefault="00D46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02D" w:rsidRDefault="00BE002D">
    <w:pPr>
      <w:pStyle w:val="Footer"/>
      <w:jc w:val="right"/>
    </w:pPr>
  </w:p>
  <w:p w:rsidR="00BE002D" w:rsidRDefault="00BE00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A1C" w:rsidRDefault="00D46A1C">
      <w:pPr>
        <w:spacing w:after="0" w:line="240" w:lineRule="auto"/>
      </w:pPr>
      <w:r>
        <w:separator/>
      </w:r>
    </w:p>
  </w:footnote>
  <w:footnote w:type="continuationSeparator" w:id="0">
    <w:p w:rsidR="00D46A1C" w:rsidRDefault="00D46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797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49D6" w:rsidRDefault="00D46A1C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DECISION TREE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13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49D6" w:rsidRDefault="00B649D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D6" w:rsidRPr="00B649D6" w:rsidRDefault="00D46A1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DECISION TREE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004B"/>
    <w:multiLevelType w:val="multilevel"/>
    <w:tmpl w:val="BB16A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C165AF7"/>
    <w:multiLevelType w:val="multilevel"/>
    <w:tmpl w:val="F864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67"/>
    <w:rsid w:val="0005248F"/>
    <w:rsid w:val="000763E8"/>
    <w:rsid w:val="000809CE"/>
    <w:rsid w:val="00115939"/>
    <w:rsid w:val="0012062F"/>
    <w:rsid w:val="001419BD"/>
    <w:rsid w:val="00142679"/>
    <w:rsid w:val="002175E6"/>
    <w:rsid w:val="002770BE"/>
    <w:rsid w:val="00286709"/>
    <w:rsid w:val="002920F4"/>
    <w:rsid w:val="00293E9E"/>
    <w:rsid w:val="002D71BB"/>
    <w:rsid w:val="0031622F"/>
    <w:rsid w:val="003A18E2"/>
    <w:rsid w:val="003A3863"/>
    <w:rsid w:val="0044337C"/>
    <w:rsid w:val="005137A4"/>
    <w:rsid w:val="00514767"/>
    <w:rsid w:val="00520957"/>
    <w:rsid w:val="00597CB0"/>
    <w:rsid w:val="005A5A32"/>
    <w:rsid w:val="006979A7"/>
    <w:rsid w:val="006A54B3"/>
    <w:rsid w:val="006D5187"/>
    <w:rsid w:val="007B352C"/>
    <w:rsid w:val="007E7D8D"/>
    <w:rsid w:val="0081245A"/>
    <w:rsid w:val="00820F9C"/>
    <w:rsid w:val="00857398"/>
    <w:rsid w:val="00885AA4"/>
    <w:rsid w:val="00894009"/>
    <w:rsid w:val="008B3FAA"/>
    <w:rsid w:val="008B4DCA"/>
    <w:rsid w:val="008C2F49"/>
    <w:rsid w:val="00945729"/>
    <w:rsid w:val="009B52B0"/>
    <w:rsid w:val="009E7725"/>
    <w:rsid w:val="00AF393B"/>
    <w:rsid w:val="00B60E33"/>
    <w:rsid w:val="00B649D6"/>
    <w:rsid w:val="00B8604E"/>
    <w:rsid w:val="00B97F30"/>
    <w:rsid w:val="00BE002D"/>
    <w:rsid w:val="00BE62AF"/>
    <w:rsid w:val="00C14DEE"/>
    <w:rsid w:val="00C21734"/>
    <w:rsid w:val="00C405B9"/>
    <w:rsid w:val="00C51300"/>
    <w:rsid w:val="00CA7098"/>
    <w:rsid w:val="00CC01A4"/>
    <w:rsid w:val="00D46A1C"/>
    <w:rsid w:val="00D5049C"/>
    <w:rsid w:val="00D61233"/>
    <w:rsid w:val="00D87021"/>
    <w:rsid w:val="00EC54AC"/>
    <w:rsid w:val="00F320A6"/>
    <w:rsid w:val="00F561D5"/>
    <w:rsid w:val="00F745C9"/>
    <w:rsid w:val="00F7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Figure">
    <w:name w:val="Table/Figure"/>
    <w:basedOn w:val="Normal"/>
    <w:uiPriority w:val="39"/>
    <w:qFormat/>
    <w:rsid w:val="00BE002D"/>
    <w:pPr>
      <w:spacing w:before="240" w:after="0" w:line="480" w:lineRule="auto"/>
      <w:contextualSpacing/>
    </w:pPr>
    <w:rPr>
      <w:rFonts w:eastAsiaTheme="minorEastAsia"/>
      <w:kern w:val="24"/>
      <w:sz w:val="24"/>
      <w:szCs w:val="24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BE0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2D"/>
  </w:style>
  <w:style w:type="paragraph" w:styleId="Footer">
    <w:name w:val="footer"/>
    <w:basedOn w:val="Normal"/>
    <w:link w:val="FooterChar"/>
    <w:uiPriority w:val="99"/>
    <w:unhideWhenUsed/>
    <w:rsid w:val="00BE0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Figure">
    <w:name w:val="Table/Figure"/>
    <w:basedOn w:val="Normal"/>
    <w:uiPriority w:val="39"/>
    <w:qFormat/>
    <w:rsid w:val="00BE002D"/>
    <w:pPr>
      <w:spacing w:before="240" w:after="0" w:line="480" w:lineRule="auto"/>
      <w:contextualSpacing/>
    </w:pPr>
    <w:rPr>
      <w:rFonts w:eastAsiaTheme="minorEastAsia"/>
      <w:kern w:val="24"/>
      <w:sz w:val="24"/>
      <w:szCs w:val="24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BE0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02D"/>
  </w:style>
  <w:style w:type="paragraph" w:styleId="Footer">
    <w:name w:val="footer"/>
    <w:basedOn w:val="Normal"/>
    <w:link w:val="FooterChar"/>
    <w:uiPriority w:val="99"/>
    <w:unhideWhenUsed/>
    <w:rsid w:val="00BE0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015F3-A2FC-4D38-8066-24B8ACFC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wanyaga</dc:creator>
  <cp:lastModifiedBy>Windows User</cp:lastModifiedBy>
  <cp:revision>2</cp:revision>
  <dcterms:created xsi:type="dcterms:W3CDTF">2020-10-28T12:40:00Z</dcterms:created>
  <dcterms:modified xsi:type="dcterms:W3CDTF">2020-10-28T12:40:00Z</dcterms:modified>
</cp:coreProperties>
</file>